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3579" w14:textId="3C3AF9BD" w:rsidR="000B2679" w:rsidRDefault="000B2679" w:rsidP="000B2679">
      <w:pPr>
        <w:ind w:left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II/1. JOGSZABÁLYOK, KÖZJOGI SZERVEZETSZABÁLYOZÓ ESZKÖZÖK, SZABÁLYZATOK</w:t>
      </w:r>
    </w:p>
    <w:p w14:paraId="495D9D38" w14:textId="77777777" w:rsidR="00014C3A" w:rsidRDefault="00014C3A" w:rsidP="000B2679">
      <w:pPr>
        <w:ind w:left="360"/>
        <w:rPr>
          <w:rFonts w:eastAsia="Times New Roman"/>
          <w:b/>
          <w:bCs/>
        </w:rPr>
      </w:pPr>
    </w:p>
    <w:p w14:paraId="39AC4328" w14:textId="31790311" w:rsidR="000B2679" w:rsidRPr="00014C3A" w:rsidRDefault="000B2679" w:rsidP="000B2679">
      <w:pPr>
        <w:ind w:left="360"/>
        <w:rPr>
          <w:rFonts w:eastAsia="Times New Roman"/>
        </w:rPr>
      </w:pPr>
      <w:r w:rsidRPr="00014C3A">
        <w:rPr>
          <w:rFonts w:eastAsia="Times New Roman"/>
        </w:rPr>
        <w:t>2023.07.04-ei állapot_közzétéve:2023.07.1</w:t>
      </w:r>
      <w:r w:rsidR="007E535C">
        <w:rPr>
          <w:rFonts w:eastAsia="Times New Roman"/>
        </w:rPr>
        <w:t>8</w:t>
      </w:r>
      <w:r w:rsidRPr="00014C3A">
        <w:rPr>
          <w:rFonts w:eastAsia="Times New Roman"/>
        </w:rPr>
        <w:t>.</w:t>
      </w:r>
    </w:p>
    <w:p w14:paraId="1F5730F6" w14:textId="77777777" w:rsidR="000B2679" w:rsidRDefault="000B2679" w:rsidP="000B2679">
      <w:pPr>
        <w:rPr>
          <w:b/>
          <w:bCs/>
        </w:rPr>
      </w:pPr>
    </w:p>
    <w:p w14:paraId="21F48A53" w14:textId="77777777" w:rsidR="000B2679" w:rsidRDefault="000B2679" w:rsidP="000B2679">
      <w:pPr>
        <w:rPr>
          <w:b/>
          <w:bCs/>
        </w:rPr>
      </w:pPr>
    </w:p>
    <w:p w14:paraId="3D6B4B9F" w14:textId="77777777" w:rsidR="000B2679" w:rsidRDefault="000B2679" w:rsidP="000B2679">
      <w:pPr>
        <w:rPr>
          <w:b/>
          <w:bCs/>
        </w:rPr>
      </w:pPr>
      <w:r>
        <w:rPr>
          <w:b/>
          <w:bCs/>
        </w:rPr>
        <w:t xml:space="preserve">Törvények: </w:t>
      </w:r>
    </w:p>
    <w:p w14:paraId="5840F8D0" w14:textId="77777777" w:rsidR="000B2679" w:rsidRDefault="000B2679" w:rsidP="000B2679">
      <w:r>
        <w:rPr>
          <w:b/>
          <w:bCs/>
        </w:rPr>
        <w:t xml:space="preserve">1995. évi LXVI. törvény </w:t>
      </w:r>
      <w:r>
        <w:t>a köziratokról, a közlevéltárakról és a magánlevéltári anyag védelméről</w:t>
      </w:r>
    </w:p>
    <w:p w14:paraId="4F962C89" w14:textId="77777777" w:rsidR="000B2679" w:rsidRDefault="000B2679" w:rsidP="000B2679">
      <w:r>
        <w:rPr>
          <w:b/>
          <w:bCs/>
        </w:rPr>
        <w:t>1995. évi CXVII</w:t>
      </w:r>
      <w:r>
        <w:t xml:space="preserve">. </w:t>
      </w:r>
      <w:r>
        <w:rPr>
          <w:b/>
          <w:bCs/>
        </w:rPr>
        <w:t>törvény</w:t>
      </w:r>
      <w:r>
        <w:t xml:space="preserve"> a személyi jövedelemadóról</w:t>
      </w:r>
    </w:p>
    <w:p w14:paraId="4F376FF7" w14:textId="77777777" w:rsidR="000B2679" w:rsidRDefault="000B2679" w:rsidP="000B2679">
      <w:r>
        <w:rPr>
          <w:b/>
          <w:bCs/>
        </w:rPr>
        <w:t xml:space="preserve">1997. évi CXL. törvény </w:t>
      </w:r>
      <w:r>
        <w:t>a muzeális intézményekről, a nyilvános könyvtári ellátásról és a közművelődésről</w:t>
      </w:r>
    </w:p>
    <w:p w14:paraId="1CCF3BA9" w14:textId="77777777" w:rsidR="000B2679" w:rsidRDefault="000B2679" w:rsidP="000B2679">
      <w:r>
        <w:rPr>
          <w:b/>
          <w:bCs/>
        </w:rPr>
        <w:t xml:space="preserve">1999. évi LXXVI. törvény </w:t>
      </w:r>
      <w:r>
        <w:t>a szerzői jogról</w:t>
      </w:r>
    </w:p>
    <w:p w14:paraId="55308F92" w14:textId="77777777" w:rsidR="000B2679" w:rsidRDefault="000B2679" w:rsidP="000B2679">
      <w:r>
        <w:rPr>
          <w:b/>
          <w:bCs/>
        </w:rPr>
        <w:t>2000. évi C. törvény</w:t>
      </w:r>
      <w:r>
        <w:t xml:space="preserve"> a számvitelről</w:t>
      </w:r>
    </w:p>
    <w:p w14:paraId="4300B153" w14:textId="77777777" w:rsidR="000B2679" w:rsidRDefault="000B2679" w:rsidP="000B2679">
      <w:r>
        <w:rPr>
          <w:b/>
          <w:bCs/>
        </w:rPr>
        <w:t xml:space="preserve">2001. évi XXVIII. törvény </w:t>
      </w:r>
      <w:r>
        <w:t>a lopott vagy jogellenesen külföldre vitt kulturális javak nemzetközi visszaadásáról szóló, Rómában, 1995. év június hó 24. napján aláírt UNIDROIT Egyezmény kihirdetéséről</w:t>
      </w:r>
    </w:p>
    <w:p w14:paraId="0C9F9C77" w14:textId="77777777" w:rsidR="000B2679" w:rsidRDefault="000B2679" w:rsidP="000B2679">
      <w:r>
        <w:rPr>
          <w:b/>
          <w:bCs/>
        </w:rPr>
        <w:t xml:space="preserve">2001. évi LXIV. törvény </w:t>
      </w:r>
      <w:r>
        <w:t>a kulturális örökség védelméről</w:t>
      </w:r>
    </w:p>
    <w:p w14:paraId="62423681" w14:textId="77777777" w:rsidR="000B2679" w:rsidRDefault="000B2679" w:rsidP="000B2679">
      <w:r>
        <w:rPr>
          <w:b/>
          <w:bCs/>
        </w:rPr>
        <w:t>2006. évi XXIX. törvény</w:t>
      </w:r>
      <w:r>
        <w:t xml:space="preserve"> a kulturális javak fegyveres összeütközés esetén való védelméről szóló 1954. évi Hágai Egyezmény Második Kiegészítő Jegyzőkönyvének kihirdetéséről és a Büntető Törvénykönyvről szóló 1978. évi IV. törvény módosításáról </w:t>
      </w:r>
    </w:p>
    <w:p w14:paraId="2131D253" w14:textId="77777777" w:rsidR="000B2679" w:rsidRDefault="000B2679" w:rsidP="000B2679">
      <w:r>
        <w:rPr>
          <w:b/>
          <w:bCs/>
        </w:rPr>
        <w:t>2007. évi CVI. törvény</w:t>
      </w:r>
      <w:r>
        <w:t xml:space="preserve"> az állami vagyonról</w:t>
      </w:r>
    </w:p>
    <w:p w14:paraId="0F5E7D5E" w14:textId="77777777" w:rsidR="000B2679" w:rsidRDefault="000B2679" w:rsidP="000B2679">
      <w:r>
        <w:rPr>
          <w:b/>
          <w:bCs/>
        </w:rPr>
        <w:t>2007. évi CXXVII.</w:t>
      </w:r>
      <w:r>
        <w:t xml:space="preserve"> </w:t>
      </w:r>
      <w:r>
        <w:rPr>
          <w:b/>
          <w:bCs/>
        </w:rPr>
        <w:t xml:space="preserve">törvény </w:t>
      </w:r>
      <w:r>
        <w:t>az általános forgalmi adóról</w:t>
      </w:r>
    </w:p>
    <w:p w14:paraId="36FC3001" w14:textId="77777777" w:rsidR="000B2679" w:rsidRDefault="000B2679" w:rsidP="000B2679">
      <w:r>
        <w:rPr>
          <w:b/>
          <w:bCs/>
        </w:rPr>
        <w:t>2007. évi CLII. törvény</w:t>
      </w:r>
      <w:r>
        <w:t xml:space="preserve"> az egyes vagyonnyilatkozat-tételi kötelezettségekről</w:t>
      </w:r>
    </w:p>
    <w:p w14:paraId="03CA5A54" w14:textId="77777777" w:rsidR="000B2679" w:rsidRDefault="000B2679" w:rsidP="000B2679">
      <w:r>
        <w:rPr>
          <w:b/>
          <w:bCs/>
        </w:rPr>
        <w:t>2011. évi CXII. törvény</w:t>
      </w:r>
      <w:r>
        <w:t xml:space="preserve"> az információs önrendelkezési jogról és az információszabadságról </w:t>
      </w:r>
    </w:p>
    <w:p w14:paraId="04F7F254" w14:textId="77777777" w:rsidR="000B2679" w:rsidRDefault="000B2679" w:rsidP="000B2679">
      <w:r>
        <w:rPr>
          <w:b/>
          <w:bCs/>
        </w:rPr>
        <w:t>2011. évi CXCV. törvény</w:t>
      </w:r>
      <w:r>
        <w:t xml:space="preserve"> az államháztartásról</w:t>
      </w:r>
    </w:p>
    <w:p w14:paraId="371841A1" w14:textId="77777777" w:rsidR="000B2679" w:rsidRDefault="000B2679" w:rsidP="000B2679">
      <w:r>
        <w:rPr>
          <w:b/>
          <w:bCs/>
        </w:rPr>
        <w:t>2011. évi CXCVI. törvény</w:t>
      </w:r>
      <w:r>
        <w:t xml:space="preserve"> a nemzeti vagyonról</w:t>
      </w:r>
    </w:p>
    <w:p w14:paraId="389A9169" w14:textId="77777777" w:rsidR="000B2679" w:rsidRDefault="000B2679" w:rsidP="000B2679">
      <w:r>
        <w:rPr>
          <w:b/>
          <w:bCs/>
        </w:rPr>
        <w:t>2012. évi I. törvény</w:t>
      </w:r>
      <w:r>
        <w:t xml:space="preserve"> a Munka Törvénykönyvéről</w:t>
      </w:r>
    </w:p>
    <w:p w14:paraId="1CC92D68" w14:textId="77777777" w:rsidR="000B2679" w:rsidRDefault="000B2679" w:rsidP="000B2679">
      <w:r>
        <w:rPr>
          <w:b/>
          <w:bCs/>
        </w:rPr>
        <w:t>2013. évi V. törvény</w:t>
      </w:r>
      <w:r>
        <w:t xml:space="preserve"> a Polgári Törvénykönyvről</w:t>
      </w:r>
    </w:p>
    <w:p w14:paraId="6CDFB476" w14:textId="77777777" w:rsidR="000B2679" w:rsidRDefault="000B2679" w:rsidP="000B2679">
      <w:r>
        <w:rPr>
          <w:b/>
          <w:bCs/>
        </w:rPr>
        <w:t xml:space="preserve">2015. évi CXLIII. törvény </w:t>
      </w:r>
      <w:r>
        <w:t>a közbeszerzésekről</w:t>
      </w:r>
    </w:p>
    <w:p w14:paraId="5D1B1039" w14:textId="77777777" w:rsidR="000B2679" w:rsidRDefault="000B2679" w:rsidP="000B2679">
      <w:r>
        <w:rPr>
          <w:b/>
          <w:bCs/>
        </w:rPr>
        <w:t>2017. évi CLI. törvény</w:t>
      </w:r>
      <w:r>
        <w:t xml:space="preserve"> az adóigazgatási rendtartásról</w:t>
      </w:r>
    </w:p>
    <w:p w14:paraId="724A3033" w14:textId="77777777" w:rsidR="000B2679" w:rsidRDefault="000B2679" w:rsidP="000B2679">
      <w:r>
        <w:rPr>
          <w:b/>
          <w:bCs/>
        </w:rPr>
        <w:t>2020. évi XXXII. törvény</w:t>
      </w:r>
      <w:r>
        <w:t xml:space="preserve"> a kulturális intézményekben foglalkoztatottak közalkalmazotti jogviszonyának átalakulásáról, valamint egyes kulturális tárgyú törvények módosításáról</w:t>
      </w:r>
    </w:p>
    <w:p w14:paraId="2327F809" w14:textId="77777777" w:rsidR="000B2679" w:rsidRDefault="000B2679" w:rsidP="000B2679"/>
    <w:p w14:paraId="4F632D23" w14:textId="77777777" w:rsidR="000B2679" w:rsidRDefault="000B2679" w:rsidP="000B2679">
      <w:pPr>
        <w:rPr>
          <w:b/>
          <w:bCs/>
        </w:rPr>
      </w:pPr>
      <w:r>
        <w:rPr>
          <w:b/>
          <w:bCs/>
        </w:rPr>
        <w:t>Kormányrendeletek:</w:t>
      </w:r>
    </w:p>
    <w:p w14:paraId="2AC77693" w14:textId="77777777" w:rsidR="000B2679" w:rsidRDefault="000B2679" w:rsidP="000B2679">
      <w:r>
        <w:rPr>
          <w:b/>
          <w:bCs/>
        </w:rPr>
        <w:t xml:space="preserve">194/2000. (XI. 24.) Korm. rendelet </w:t>
      </w:r>
      <w:r>
        <w:t>a muzeális intézmények látogatóit megillető kedvezményekről</w:t>
      </w:r>
    </w:p>
    <w:p w14:paraId="411CBD98" w14:textId="77777777" w:rsidR="000B2679" w:rsidRDefault="000B2679" w:rsidP="000B2679">
      <w:r>
        <w:rPr>
          <w:b/>
          <w:bCs/>
        </w:rPr>
        <w:t>47/2001. (III. 27.) Korm. rendelet</w:t>
      </w:r>
      <w:r>
        <w:t xml:space="preserve"> a muzeális intézményekben folytatható kutatásról</w:t>
      </w:r>
    </w:p>
    <w:p w14:paraId="06A2420B" w14:textId="77777777" w:rsidR="000B2679" w:rsidRDefault="000B2679" w:rsidP="000B2679">
      <w:r>
        <w:rPr>
          <w:b/>
          <w:bCs/>
        </w:rPr>
        <w:t>168/2004. (V. 25.) Korm. rendelet</w:t>
      </w:r>
      <w:r>
        <w:t xml:space="preserve"> a központosított közbeszerzési rendszerről, valamint a központi beszerző szervezet feladat és hatásköréről</w:t>
      </w:r>
    </w:p>
    <w:p w14:paraId="19CC60F6" w14:textId="77777777" w:rsidR="000B2679" w:rsidRDefault="000B2679" w:rsidP="000B2679">
      <w:r>
        <w:rPr>
          <w:b/>
          <w:bCs/>
        </w:rPr>
        <w:t>335/2005. (XII. 29.) Korm. rendelet</w:t>
      </w:r>
      <w:r>
        <w:t xml:space="preserve"> a közfeladatot ellátó szervek iratkezelésének általános követelményeiről</w:t>
      </w:r>
    </w:p>
    <w:p w14:paraId="50B08359" w14:textId="77777777" w:rsidR="000B2679" w:rsidRDefault="000B2679" w:rsidP="000B2679">
      <w:r>
        <w:rPr>
          <w:b/>
          <w:bCs/>
        </w:rPr>
        <w:t>368/2011. (XII.31.) Korm. rendelet</w:t>
      </w:r>
      <w:r>
        <w:t xml:space="preserve"> az államháztartásról szóló törvény végrehajtásáról</w:t>
      </w:r>
    </w:p>
    <w:p w14:paraId="1EABE033" w14:textId="77777777" w:rsidR="000B2679" w:rsidRDefault="000B2679" w:rsidP="000B2679">
      <w:r>
        <w:rPr>
          <w:b/>
          <w:bCs/>
        </w:rPr>
        <w:t>370/2011. (XII.31.) Korm. rendelet</w:t>
      </w:r>
      <w:r>
        <w:t xml:space="preserve"> a költségvetési szervek belső kontrollrendszeréről és belső ellenőrzéséről </w:t>
      </w:r>
    </w:p>
    <w:p w14:paraId="42C4C976" w14:textId="77777777" w:rsidR="000B2679" w:rsidRDefault="000B2679" w:rsidP="000B2679">
      <w:r>
        <w:rPr>
          <w:b/>
          <w:bCs/>
        </w:rPr>
        <w:t>4/2013. (I. 11.) Korm. rendelet</w:t>
      </w:r>
      <w:r>
        <w:t xml:space="preserve"> az államháztartás számviteléről</w:t>
      </w:r>
    </w:p>
    <w:p w14:paraId="127191E8" w14:textId="77777777" w:rsidR="000B2679" w:rsidRDefault="000B2679" w:rsidP="000B2679">
      <w:r>
        <w:rPr>
          <w:b/>
          <w:bCs/>
        </w:rPr>
        <w:t>376/2017. (XII. 11.) Korm. rendelet</w:t>
      </w:r>
      <w:r>
        <w:t xml:space="preserve"> a muzeális intézmények működési engedélyéről</w:t>
      </w:r>
    </w:p>
    <w:p w14:paraId="29F7232F" w14:textId="77777777" w:rsidR="000B2679" w:rsidRDefault="000B2679" w:rsidP="000B2679">
      <w:r>
        <w:rPr>
          <w:b/>
          <w:bCs/>
        </w:rPr>
        <w:t>377/2017. (XII. 11.) Korm. rendelet</w:t>
      </w:r>
      <w:r>
        <w:t xml:space="preserve"> a muzeális intézményekben őrzött kulturális javak kölcsönzési díjáról, valamint a kijelölési eljárásról</w:t>
      </w:r>
    </w:p>
    <w:p w14:paraId="090D9ADE" w14:textId="77777777" w:rsidR="000B2679" w:rsidRDefault="000B2679" w:rsidP="000B2679">
      <w:r>
        <w:rPr>
          <w:b/>
          <w:bCs/>
        </w:rPr>
        <w:t>183/2020. (V. 6.) Korm. rendelet</w:t>
      </w:r>
      <w:r>
        <w:t xml:space="preserve"> a Magyar Műszaki és Közlekedési Múzeum új helyszínének megvalósítását célzó beruházással összefüggő közigazgatási hatósági ügyek nemzetgazdasági szempontból kiemelt jelentőségű üggyé és a beruházás kiemelten közérdekű beruházássá nyilvánításáról</w:t>
      </w:r>
    </w:p>
    <w:p w14:paraId="69FAF37D" w14:textId="77777777" w:rsidR="000B2679" w:rsidRDefault="000B2679" w:rsidP="000B2679">
      <w:pPr>
        <w:rPr>
          <w:b/>
          <w:bCs/>
        </w:rPr>
      </w:pPr>
      <w:bookmarkStart w:id="0" w:name="_Hlk118931505"/>
      <w:r>
        <w:rPr>
          <w:b/>
          <w:bCs/>
        </w:rPr>
        <w:t>182/2022. (V. 24.) Korm. rendelet</w:t>
      </w:r>
      <w:r>
        <w:t xml:space="preserve"> a Kormány tagjainak feladat- és hatásköréről</w:t>
      </w:r>
    </w:p>
    <w:bookmarkEnd w:id="0"/>
    <w:p w14:paraId="5B5BEF21" w14:textId="77777777" w:rsidR="000B2679" w:rsidRDefault="000B2679" w:rsidP="000B2679"/>
    <w:p w14:paraId="70F1B454" w14:textId="77777777" w:rsidR="000B2679" w:rsidRDefault="000B2679" w:rsidP="000B2679">
      <w:pPr>
        <w:rPr>
          <w:b/>
          <w:bCs/>
        </w:rPr>
      </w:pPr>
      <w:r>
        <w:rPr>
          <w:b/>
          <w:bCs/>
        </w:rPr>
        <w:lastRenderedPageBreak/>
        <w:t xml:space="preserve">Miniszteri rendeletek </w:t>
      </w:r>
    </w:p>
    <w:p w14:paraId="039FF793" w14:textId="77777777" w:rsidR="000B2679" w:rsidRDefault="000B2679" w:rsidP="000B2679">
      <w:r>
        <w:rPr>
          <w:b/>
          <w:bCs/>
        </w:rPr>
        <w:t>20/2002. (X. 4.) NKÖM rendelet</w:t>
      </w:r>
      <w:r>
        <w:t xml:space="preserve"> a muzeális intézmények nyilvántartási szabályzatáról</w:t>
      </w:r>
    </w:p>
    <w:p w14:paraId="2AE97C06" w14:textId="77777777" w:rsidR="000B2679" w:rsidRDefault="000B2679" w:rsidP="000B2679">
      <w:r>
        <w:rPr>
          <w:b/>
          <w:bCs/>
        </w:rPr>
        <w:t xml:space="preserve">11/2003. (V. 8.) IM-BM-PM együttes rendelet </w:t>
      </w:r>
      <w:r>
        <w:t>a lefoglalás és a büntetőeljárás során lefoglalt dolgok kezelésének, nyilvántartásának, előzetes értékesítésének és megsemmisítésének szabályairól, valamint az elkobzás végrehajtásáról</w:t>
      </w:r>
    </w:p>
    <w:p w14:paraId="5A47BFCE" w14:textId="77777777" w:rsidR="000B2679" w:rsidRDefault="000B2679" w:rsidP="000B2679">
      <w:r>
        <w:rPr>
          <w:b/>
          <w:bCs/>
        </w:rPr>
        <w:t xml:space="preserve">18/2003. (XII. 10.) NKÖM rendelet </w:t>
      </w:r>
      <w:r>
        <w:t>a szomszédos államokban élő magyarokról szóló 2001. évi LXII. törvény hatálya alá tartozó személyeket megillető kulturális kedvezményekről</w:t>
      </w:r>
    </w:p>
    <w:p w14:paraId="0D962292" w14:textId="77777777" w:rsidR="000B2679" w:rsidRDefault="000B2679" w:rsidP="000B2679">
      <w:r>
        <w:rPr>
          <w:b/>
          <w:bCs/>
        </w:rPr>
        <w:t>3/2009. (II. 18.) OKM rendelet</w:t>
      </w:r>
      <w:r>
        <w:t xml:space="preserve"> a muzeális intézmények szakfelügyeletéről</w:t>
      </w:r>
    </w:p>
    <w:p w14:paraId="53B9019F" w14:textId="77777777" w:rsidR="000B2679" w:rsidRDefault="000B2679" w:rsidP="000B2679">
      <w:r>
        <w:rPr>
          <w:b/>
          <w:bCs/>
        </w:rPr>
        <w:t xml:space="preserve">30/2014. (IV. 10.) EMMI rendelet </w:t>
      </w:r>
      <w:r>
        <w:t>az országos múzeum, az országos szakmúzeum, a nemzeti könyvtár, az országos szakkönyvtár és az állami egyetem könyvtárának kiemelt feladatairól</w:t>
      </w:r>
    </w:p>
    <w:p w14:paraId="7B800EA5" w14:textId="77777777" w:rsidR="000B2679" w:rsidRDefault="000B2679" w:rsidP="000B2679">
      <w:r>
        <w:rPr>
          <w:b/>
          <w:bCs/>
        </w:rPr>
        <w:t xml:space="preserve">51/2014. (XII. 10.) EMMI rendelet </w:t>
      </w:r>
      <w:r>
        <w:t>a múzeum, valamint az országos szakkönyvtár és a megyei könyvtár éves munkatervéhez szükséges szakmai mutatókról</w:t>
      </w:r>
    </w:p>
    <w:p w14:paraId="7ABEC0A1" w14:textId="77777777" w:rsidR="000B2679" w:rsidRDefault="000B2679" w:rsidP="000B2679">
      <w:r>
        <w:rPr>
          <w:b/>
          <w:bCs/>
        </w:rPr>
        <w:t>19/2015. (IV. 2.) EMMI rendelet</w:t>
      </w:r>
      <w:r>
        <w:t xml:space="preserve"> a múzeumi letétről</w:t>
      </w:r>
    </w:p>
    <w:p w14:paraId="02F0E7E3" w14:textId="77777777" w:rsidR="000B2679" w:rsidRDefault="000B2679" w:rsidP="000B2679">
      <w:r>
        <w:rPr>
          <w:b/>
          <w:bCs/>
        </w:rPr>
        <w:t xml:space="preserve">51/2015. (XI. 13.) EMMI rendelet </w:t>
      </w:r>
      <w:r>
        <w:t>a muzeális intézmények nyilvántartásában szereplő kulturális javak revíziójáról és selejtezéséről</w:t>
      </w:r>
    </w:p>
    <w:p w14:paraId="6EFCABA1" w14:textId="77777777" w:rsidR="000B2679" w:rsidRDefault="000B2679" w:rsidP="000B2679">
      <w:r>
        <w:rPr>
          <w:b/>
          <w:bCs/>
        </w:rPr>
        <w:t xml:space="preserve">32/2017. (XII. 12.) EMMI rendelet </w:t>
      </w:r>
      <w:r>
        <w:t>a kulturális szakemberek továbbképzéséről</w:t>
      </w:r>
      <w:r>
        <w:rPr>
          <w:b/>
          <w:bCs/>
        </w:rPr>
        <w:t xml:space="preserve"> </w:t>
      </w:r>
    </w:p>
    <w:p w14:paraId="6E513A38" w14:textId="77777777" w:rsidR="000B2679" w:rsidRDefault="000B2679" w:rsidP="000B2679">
      <w:r>
        <w:rPr>
          <w:b/>
          <w:bCs/>
        </w:rPr>
        <w:t xml:space="preserve">39/2020. (X. 30.) EMMI rendelet </w:t>
      </w:r>
      <w:r>
        <w:t>a kulturális intézményekben foglalkoztatottak munkaköreiről és foglalkoztatási követelményeiről, az intézményvezetői pályázat lefolytatásának rendjéről, valamint egyes kulturális tárgyú rendeletek módosításáról</w:t>
      </w:r>
    </w:p>
    <w:p w14:paraId="3D337B7E" w14:textId="77777777" w:rsidR="000B2679" w:rsidRDefault="000B2679" w:rsidP="000B2679"/>
    <w:p w14:paraId="27751C6E" w14:textId="77777777" w:rsidR="00D30C2C" w:rsidRDefault="00D30C2C"/>
    <w:sectPr w:rsidR="00D30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B527C"/>
    <w:multiLevelType w:val="hybridMultilevel"/>
    <w:tmpl w:val="405EEA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766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14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79"/>
    <w:rsid w:val="00014C3A"/>
    <w:rsid w:val="000B2679"/>
    <w:rsid w:val="007E535C"/>
    <w:rsid w:val="00805948"/>
    <w:rsid w:val="00D3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5EC9"/>
  <w15:chartTrackingRefBased/>
  <w15:docId w15:val="{A89B06A4-02FE-42C0-AD15-E7F454F2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267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554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Nacsa Valéria</dc:creator>
  <cp:keywords/>
  <dc:description/>
  <cp:lastModifiedBy>Nacsa Valéria</cp:lastModifiedBy>
  <cp:revision>2</cp:revision>
  <dcterms:created xsi:type="dcterms:W3CDTF">2023-07-18T14:08:00Z</dcterms:created>
  <dcterms:modified xsi:type="dcterms:W3CDTF">2023-07-18T14:08:00Z</dcterms:modified>
</cp:coreProperties>
</file>